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32" w:rsidRPr="004D0724" w:rsidRDefault="00801932" w:rsidP="00801932">
      <w:pPr>
        <w:pStyle w:val="a3"/>
        <w:spacing w:before="75" w:beforeAutospacing="0" w:after="75" w:afterAutospacing="0"/>
        <w:ind w:firstLineChars="200" w:firstLine="643"/>
        <w:jc w:val="center"/>
        <w:rPr>
          <w:rFonts w:ascii="仿宋_GB2312" w:eastAsia="仿宋_GB2312" w:hAnsi="仿宋_GB2312" w:cs="仿宋_GB2312"/>
          <w:b/>
          <w:bCs/>
          <w:color w:val="292929"/>
          <w:sz w:val="32"/>
          <w:szCs w:val="32"/>
        </w:rPr>
      </w:pPr>
      <w:r w:rsidRPr="004D0724">
        <w:rPr>
          <w:rFonts w:ascii="仿宋_GB2312" w:eastAsia="仿宋_GB2312" w:hAnsi="仿宋_GB2312" w:cs="仿宋_GB2312" w:hint="eastAsia"/>
          <w:b/>
          <w:bCs/>
          <w:color w:val="292929"/>
          <w:sz w:val="32"/>
          <w:szCs w:val="32"/>
        </w:rPr>
        <w:t>表1 特别资助（站前）资助研究方向一览表</w:t>
      </w:r>
    </w:p>
    <w:tbl>
      <w:tblPr>
        <w:tblStyle w:val="a4"/>
        <w:tblW w:w="8478" w:type="dxa"/>
        <w:jc w:val="center"/>
        <w:tblInd w:w="108" w:type="dxa"/>
        <w:tblLook w:val="04A0"/>
      </w:tblPr>
      <w:tblGrid>
        <w:gridCol w:w="880"/>
        <w:gridCol w:w="1928"/>
        <w:gridCol w:w="5670"/>
      </w:tblGrid>
      <w:tr w:rsidR="00801932" w:rsidRPr="004D0724" w:rsidTr="00167729">
        <w:trPr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Cs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Cs w:val="0"/>
                <w:color w:val="292929"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Cs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Cs w:val="0"/>
                <w:color w:val="292929"/>
                <w:sz w:val="28"/>
                <w:szCs w:val="28"/>
              </w:rPr>
              <w:t>学科领域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Cs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Cs w:val="0"/>
                <w:color w:val="292929"/>
                <w:sz w:val="28"/>
                <w:szCs w:val="28"/>
              </w:rPr>
              <w:t>研究方向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基础研究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基础数学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核心计算基础数学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运筹学与控制论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4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理论物理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5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量子物理的新发现和研究理论物理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6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物理化学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7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材料化学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8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基础前沿交叉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超常环境下系统力学问题研究与验证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9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功能体系的分子工程与分子成像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能源化学转化的动态本质与调控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11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先进材料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高性能材料结构设计、制备与应用探索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变革性纳米产业制造技术聚焦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13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新能源汽车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14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能源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煤炭清洁高效利用技术与示范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15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未来先进核裂变能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基于高效热工转换的先进动力技术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17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可再生能源与多能互补应用示范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18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生命与健康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脑科学与类脑智能研究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19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生物超大分子复合体的结构、功能与调控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20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病原微生物与宿主免疫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21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器官修复与再造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22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生物合成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23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健康保障技术与装备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24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战略生物资源评价与转化利用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25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信息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量子通信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26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网络安全控件关键技术与应用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27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高效能计算与网络通信关键技术及应用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28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大数据与人工智能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29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区块链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Fonts w:ascii="仿宋_GB2312" w:eastAsia="仿宋_GB2312" w:hAnsi="仿宋_GB2312" w:cs="仿宋_GB2312"/>
                <w:bCs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30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人机交互与虚拟现实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Fonts w:ascii="仿宋_GB2312" w:eastAsia="仿宋_GB2312" w:hAnsi="仿宋_GB2312" w:cs="仿宋_GB2312"/>
                <w:bCs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31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集成电路与核心基础器件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Fonts w:ascii="仿宋_GB2312" w:eastAsia="仿宋_GB2312" w:hAnsi="仿宋_GB2312" w:cs="仿宋_GB2312"/>
                <w:bCs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32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机器人与超精密极端制造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Fonts w:ascii="仿宋_GB2312" w:eastAsia="仿宋_GB2312" w:hAnsi="仿宋_GB2312" w:cs="仿宋_GB2312"/>
                <w:bCs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28" w:type="dxa"/>
            <w:vMerge w:val="restart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光电空间</w:t>
            </w: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空间科学先导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Fonts w:ascii="仿宋_GB2312" w:eastAsia="仿宋_GB2312" w:hAnsi="仿宋_GB2312" w:cs="仿宋_GB2312"/>
                <w:bCs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34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月球与首次火星科学探测</w:t>
            </w:r>
          </w:p>
        </w:tc>
      </w:tr>
      <w:tr w:rsidR="00801932" w:rsidRPr="004D0724" w:rsidTr="00167729">
        <w:trPr>
          <w:trHeight w:val="284"/>
          <w:jc w:val="center"/>
        </w:trPr>
        <w:tc>
          <w:tcPr>
            <w:tcW w:w="88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35</w:t>
            </w:r>
          </w:p>
        </w:tc>
        <w:tc>
          <w:tcPr>
            <w:tcW w:w="1928" w:type="dxa"/>
            <w:vMerge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01932" w:rsidRPr="004D0724" w:rsidRDefault="00801932" w:rsidP="00167729">
            <w:pPr>
              <w:pStyle w:val="a3"/>
              <w:spacing w:before="75" w:beforeAutospacing="0" w:after="75" w:afterAutospacing="0" w:line="390" w:lineRule="atLeast"/>
              <w:jc w:val="both"/>
              <w:rPr>
                <w:rStyle w:val="a5"/>
                <w:rFonts w:ascii="仿宋_GB2312" w:eastAsia="仿宋_GB2312" w:hAnsi="仿宋_GB2312" w:cs="仿宋_GB2312"/>
                <w:b w:val="0"/>
                <w:color w:val="292929"/>
                <w:sz w:val="28"/>
                <w:szCs w:val="28"/>
              </w:rPr>
            </w:pPr>
            <w:r w:rsidRPr="004D0724">
              <w:rPr>
                <w:rStyle w:val="a5"/>
                <w:rFonts w:ascii="仿宋_GB2312" w:eastAsia="仿宋_GB2312" w:hAnsi="仿宋_GB2312" w:cs="仿宋_GB2312" w:hint="eastAsia"/>
                <w:b w:val="0"/>
                <w:color w:val="292929"/>
                <w:sz w:val="28"/>
                <w:szCs w:val="28"/>
              </w:rPr>
              <w:t>平流层飞艇</w:t>
            </w:r>
          </w:p>
        </w:tc>
      </w:tr>
    </w:tbl>
    <w:p w:rsidR="00A91DAA" w:rsidRDefault="00A91DAA"/>
    <w:sectPr w:rsidR="00A91DAA" w:rsidSect="00A91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932"/>
    <w:rsid w:val="00801932"/>
    <w:rsid w:val="00A9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019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80193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>Gill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</cp:revision>
  <dcterms:created xsi:type="dcterms:W3CDTF">2021-01-25T09:05:00Z</dcterms:created>
  <dcterms:modified xsi:type="dcterms:W3CDTF">2021-01-25T09:06:00Z</dcterms:modified>
</cp:coreProperties>
</file>